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05" w:rsidRDefault="00943905" w:rsidP="00943905">
      <w:pPr>
        <w:jc w:val="center"/>
        <w:rPr>
          <w:b/>
          <w:sz w:val="28"/>
          <w:szCs w:val="28"/>
        </w:rPr>
      </w:pPr>
      <w:r>
        <w:rPr>
          <w:rFonts w:hint="eastAsia"/>
          <w:b/>
          <w:sz w:val="28"/>
          <w:szCs w:val="28"/>
        </w:rPr>
        <w:t>中國宗教形塑第</w:t>
      </w:r>
      <w:r w:rsidR="009F638C">
        <w:rPr>
          <w:rFonts w:hint="eastAsia"/>
          <w:b/>
          <w:sz w:val="28"/>
          <w:szCs w:val="28"/>
        </w:rPr>
        <w:t>5</w:t>
      </w:r>
      <w:r w:rsidRPr="00AF31D8">
        <w:rPr>
          <w:rFonts w:hint="eastAsia"/>
          <w:b/>
          <w:sz w:val="28"/>
          <w:szCs w:val="28"/>
        </w:rPr>
        <w:t>次</w:t>
      </w:r>
      <w:r>
        <w:rPr>
          <w:rFonts w:hint="eastAsia"/>
          <w:b/>
          <w:sz w:val="28"/>
          <w:szCs w:val="28"/>
        </w:rPr>
        <w:t>例會</w:t>
      </w:r>
      <w:r w:rsidRPr="00AF31D8">
        <w:rPr>
          <w:rFonts w:hint="eastAsia"/>
          <w:b/>
          <w:sz w:val="28"/>
          <w:szCs w:val="28"/>
        </w:rPr>
        <w:t>會議紀錄</w:t>
      </w:r>
    </w:p>
    <w:p w:rsidR="00943905" w:rsidRPr="00AF31D8" w:rsidRDefault="00943905" w:rsidP="00943905">
      <w:pPr>
        <w:jc w:val="center"/>
        <w:rPr>
          <w:b/>
          <w:sz w:val="28"/>
          <w:szCs w:val="28"/>
        </w:rPr>
      </w:pPr>
    </w:p>
    <w:p w:rsidR="00943905" w:rsidRPr="003113FC" w:rsidRDefault="00943905" w:rsidP="00943905">
      <w:pPr>
        <w:rPr>
          <w:rFonts w:eastAsia="標楷體"/>
        </w:rPr>
      </w:pPr>
      <w:r w:rsidRPr="003113FC">
        <w:rPr>
          <w:rFonts w:eastAsia="標楷體" w:hAnsi="標楷體"/>
        </w:rPr>
        <w:t>地點：</w:t>
      </w:r>
      <w:r w:rsidR="00051A2D">
        <w:rPr>
          <w:rFonts w:eastAsia="標楷體" w:hAnsi="標楷體" w:hint="eastAsia"/>
        </w:rPr>
        <w:t>李豐</w:t>
      </w:r>
      <w:proofErr w:type="gramStart"/>
      <w:r w:rsidR="00051A2D">
        <w:rPr>
          <w:rFonts w:eastAsia="標楷體" w:hAnsi="標楷體" w:hint="eastAsia"/>
        </w:rPr>
        <w:t>楙</w:t>
      </w:r>
      <w:proofErr w:type="gramEnd"/>
      <w:r w:rsidR="00051A2D">
        <w:rPr>
          <w:rFonts w:eastAsia="標楷體" w:hAnsi="標楷體" w:hint="eastAsia"/>
        </w:rPr>
        <w:t>老師住家</w:t>
      </w:r>
    </w:p>
    <w:p w:rsidR="00943905" w:rsidRPr="003113FC" w:rsidRDefault="00943905" w:rsidP="00943905">
      <w:pPr>
        <w:rPr>
          <w:rFonts w:eastAsia="標楷體"/>
        </w:rPr>
      </w:pPr>
      <w:r w:rsidRPr="003113FC">
        <w:rPr>
          <w:rFonts w:eastAsia="標楷體" w:hAnsi="標楷體"/>
        </w:rPr>
        <w:t>時間：</w:t>
      </w:r>
      <w:r w:rsidRPr="003113FC">
        <w:rPr>
          <w:rFonts w:eastAsia="標楷體"/>
        </w:rPr>
        <w:t>2011</w:t>
      </w:r>
      <w:r w:rsidRPr="003113FC">
        <w:rPr>
          <w:rFonts w:eastAsia="標楷體" w:hAnsi="標楷體"/>
        </w:rPr>
        <w:t>年</w:t>
      </w:r>
      <w:r w:rsidR="0027547C">
        <w:rPr>
          <w:rFonts w:eastAsia="標楷體" w:hint="eastAsia"/>
        </w:rPr>
        <w:t>8</w:t>
      </w:r>
      <w:r w:rsidRPr="003113FC">
        <w:rPr>
          <w:rFonts w:eastAsia="標楷體" w:hAnsi="標楷體"/>
        </w:rPr>
        <w:t>月</w:t>
      </w:r>
      <w:r w:rsidR="0027547C">
        <w:rPr>
          <w:rFonts w:eastAsia="標楷體" w:hint="eastAsia"/>
        </w:rPr>
        <w:t>23</w:t>
      </w:r>
      <w:r w:rsidRPr="003113FC">
        <w:rPr>
          <w:rFonts w:eastAsia="標楷體" w:hAnsi="標楷體"/>
        </w:rPr>
        <w:t>日</w:t>
      </w:r>
      <w:r w:rsidR="00051A2D">
        <w:rPr>
          <w:rFonts w:eastAsia="標楷體"/>
        </w:rPr>
        <w:t>1</w:t>
      </w:r>
      <w:r w:rsidR="00510E41">
        <w:rPr>
          <w:rFonts w:eastAsia="標楷體" w:hint="eastAsia"/>
        </w:rPr>
        <w:t>6</w:t>
      </w:r>
      <w:r w:rsidR="00051A2D">
        <w:rPr>
          <w:rFonts w:eastAsia="標楷體"/>
        </w:rPr>
        <w:t>:</w:t>
      </w:r>
      <w:r w:rsidR="00510E41">
        <w:rPr>
          <w:rFonts w:eastAsia="標楷體" w:hint="eastAsia"/>
        </w:rPr>
        <w:t>0</w:t>
      </w:r>
      <w:r w:rsidR="00051A2D">
        <w:rPr>
          <w:rFonts w:eastAsia="標楷體"/>
        </w:rPr>
        <w:t>0—1</w:t>
      </w:r>
      <w:r w:rsidR="0027547C">
        <w:rPr>
          <w:rFonts w:eastAsia="標楷體" w:hint="eastAsia"/>
        </w:rPr>
        <w:t>8</w:t>
      </w:r>
      <w:r w:rsidR="00510E41">
        <w:rPr>
          <w:rFonts w:eastAsia="標楷體"/>
        </w:rPr>
        <w:t>:</w:t>
      </w:r>
      <w:r w:rsidR="0027547C">
        <w:rPr>
          <w:rFonts w:eastAsia="標楷體" w:hint="eastAsia"/>
        </w:rPr>
        <w:t>0</w:t>
      </w:r>
      <w:r w:rsidRPr="003113FC">
        <w:rPr>
          <w:rFonts w:eastAsia="標楷體"/>
        </w:rPr>
        <w:t>0</w:t>
      </w:r>
    </w:p>
    <w:p w:rsidR="00363C91" w:rsidRDefault="00943905" w:rsidP="00363C91">
      <w:pPr>
        <w:rPr>
          <w:rFonts w:eastAsia="標楷體"/>
        </w:rPr>
      </w:pPr>
      <w:r w:rsidRPr="003113FC">
        <w:rPr>
          <w:rFonts w:eastAsia="標楷體" w:hAnsi="標楷體"/>
        </w:rPr>
        <w:t>出席人員：</w:t>
      </w:r>
      <w:r w:rsidR="00051A2D">
        <w:rPr>
          <w:rFonts w:eastAsia="標楷體" w:hAnsi="標楷體"/>
        </w:rPr>
        <w:t>李豐</w:t>
      </w:r>
      <w:proofErr w:type="gramStart"/>
      <w:r w:rsidR="00051A2D">
        <w:rPr>
          <w:rFonts w:eastAsia="標楷體" w:hAnsi="標楷體"/>
        </w:rPr>
        <w:t>楙</w:t>
      </w:r>
      <w:proofErr w:type="gramEnd"/>
      <w:r w:rsidR="00051A2D">
        <w:rPr>
          <w:rFonts w:eastAsia="標楷體" w:hAnsi="標楷體"/>
        </w:rPr>
        <w:t>老師、</w:t>
      </w:r>
      <w:r w:rsidR="00051A2D">
        <w:rPr>
          <w:rFonts w:eastAsia="標楷體" w:hAnsi="標楷體" w:hint="eastAsia"/>
        </w:rPr>
        <w:t>劉欣韋</w:t>
      </w:r>
      <w:r w:rsidR="00051A2D">
        <w:rPr>
          <w:rFonts w:eastAsia="標楷體" w:hAnsi="標楷體"/>
        </w:rPr>
        <w:t>助理、</w:t>
      </w:r>
      <w:r w:rsidR="00051A2D">
        <w:rPr>
          <w:rFonts w:eastAsia="標楷體" w:hAnsi="標楷體" w:hint="eastAsia"/>
        </w:rPr>
        <w:t>陳羿儒</w:t>
      </w:r>
      <w:r w:rsidRPr="003113FC">
        <w:rPr>
          <w:rFonts w:eastAsia="標楷體" w:hAnsi="標楷體"/>
        </w:rPr>
        <w:t>助理</w:t>
      </w:r>
      <w:r w:rsidR="00051A2D">
        <w:rPr>
          <w:rFonts w:eastAsia="標楷體" w:hAnsi="標楷體" w:hint="eastAsia"/>
        </w:rPr>
        <w:t>、黃世儀碩士生、高蓮安碩士生、</w:t>
      </w:r>
      <w:proofErr w:type="gramStart"/>
      <w:r w:rsidR="003A6186">
        <w:rPr>
          <w:rFonts w:eastAsia="標楷體" w:hAnsi="標楷體" w:hint="eastAsia"/>
        </w:rPr>
        <w:t>蔡竺</w:t>
      </w:r>
      <w:proofErr w:type="gramEnd"/>
      <w:r w:rsidR="003A6186">
        <w:rPr>
          <w:rFonts w:eastAsia="標楷體" w:hAnsi="標楷體" w:hint="eastAsia"/>
        </w:rPr>
        <w:t>君碩士</w:t>
      </w:r>
      <w:r w:rsidRPr="003113FC">
        <w:rPr>
          <w:rFonts w:eastAsia="標楷體" w:hAnsi="標楷體"/>
        </w:rPr>
        <w:t>。</w:t>
      </w:r>
    </w:p>
    <w:p w:rsidR="0092789D" w:rsidRPr="0092789D" w:rsidRDefault="0092789D" w:rsidP="00363C91">
      <w:pPr>
        <w:rPr>
          <w:rFonts w:eastAsia="標楷體"/>
        </w:rPr>
      </w:pPr>
      <w:r>
        <w:rPr>
          <w:rFonts w:eastAsia="標楷體" w:hint="eastAsia"/>
        </w:rPr>
        <w:t>記錄人：黃世儀</w:t>
      </w:r>
    </w:p>
    <w:p w:rsidR="00363C91" w:rsidRDefault="00363C91" w:rsidP="00363C91"/>
    <w:p w:rsidR="00363C91" w:rsidRPr="00E94AE0" w:rsidRDefault="00560E5A" w:rsidP="00363C91">
      <w:pPr>
        <w:rPr>
          <w:b/>
          <w:sz w:val="28"/>
          <w:szCs w:val="28"/>
        </w:rPr>
      </w:pPr>
      <w:r>
        <w:rPr>
          <w:rFonts w:hint="eastAsia"/>
          <w:b/>
          <w:sz w:val="28"/>
          <w:szCs w:val="28"/>
        </w:rPr>
        <w:t>討論主題：</w:t>
      </w:r>
    </w:p>
    <w:p w:rsidR="00560E5A" w:rsidRDefault="00560E5A">
      <w:pPr>
        <w:rPr>
          <w:rFonts w:eastAsia="標楷體" w:hAnsi="標楷體"/>
        </w:rPr>
      </w:pPr>
    </w:p>
    <w:p w:rsidR="00560E5A" w:rsidRDefault="00560E5A" w:rsidP="00560E5A">
      <w:pPr>
        <w:pStyle w:val="a3"/>
        <w:numPr>
          <w:ilvl w:val="0"/>
          <w:numId w:val="3"/>
        </w:numPr>
        <w:ind w:leftChars="0"/>
        <w:rPr>
          <w:rFonts w:eastAsia="標楷體" w:hAnsi="標楷體"/>
        </w:rPr>
      </w:pPr>
      <w:r w:rsidRPr="00560E5A">
        <w:rPr>
          <w:rFonts w:eastAsia="標楷體" w:hAnsi="標楷體" w:hint="eastAsia"/>
        </w:rPr>
        <w:t>常志靜教授來台的短期研究訪問案的預算已經通過，預算是</w:t>
      </w:r>
      <w:r w:rsidRPr="00711725">
        <w:rPr>
          <w:rFonts w:ascii="Times New Roman" w:eastAsia="標楷體" w:hAnsi="Times New Roman" w:cs="Times New Roman"/>
        </w:rPr>
        <w:t>59,100</w:t>
      </w:r>
      <w:r w:rsidRPr="00560E5A">
        <w:rPr>
          <w:rFonts w:eastAsia="標楷體" w:hAnsi="標楷體" w:hint="eastAsia"/>
        </w:rPr>
        <w:t>元。</w:t>
      </w:r>
    </w:p>
    <w:p w:rsidR="00560E5A" w:rsidRDefault="00560E5A" w:rsidP="00560E5A">
      <w:pPr>
        <w:rPr>
          <w:rFonts w:eastAsia="標楷體" w:hAnsi="標楷體"/>
        </w:rPr>
      </w:pPr>
      <w:r>
        <w:rPr>
          <w:rFonts w:eastAsia="標楷體" w:hAnsi="標楷體" w:hint="eastAsia"/>
        </w:rPr>
        <w:t>→常志靜教授來台接洽的負責人：</w:t>
      </w:r>
    </w:p>
    <w:p w:rsidR="00560E5A" w:rsidRPr="004A5719" w:rsidRDefault="00711725" w:rsidP="00560E5A">
      <w:pPr>
        <w:rPr>
          <w:rFonts w:eastAsia="標楷體" w:hAnsi="標楷體"/>
          <w:b/>
        </w:rPr>
      </w:pPr>
      <w:r>
        <w:rPr>
          <w:rFonts w:eastAsia="標楷體" w:hAnsi="標楷體" w:hint="eastAsia"/>
        </w:rPr>
        <w:t>決議：</w:t>
      </w:r>
      <w:r w:rsidRPr="004A5719">
        <w:rPr>
          <w:rFonts w:eastAsia="標楷體" w:hAnsi="標楷體" w:hint="eastAsia"/>
          <w:b/>
        </w:rPr>
        <w:t>由於常教授是台灣女婿，對台灣十分熟悉，且此次短期來台主要是做道壇的田野調查</w:t>
      </w:r>
      <w:r w:rsidR="004A5719" w:rsidRPr="004A5719">
        <w:rPr>
          <w:rFonts w:eastAsia="標楷體" w:hAnsi="標楷體" w:hint="eastAsia"/>
          <w:b/>
        </w:rPr>
        <w:t>，故不太需要特別專人接待，故仍有宗教中心的助理統籌即可，人文中心的助理們僅需配合。</w:t>
      </w:r>
    </w:p>
    <w:p w:rsidR="00560E5A" w:rsidRPr="00560E5A" w:rsidRDefault="00560E5A" w:rsidP="00560E5A">
      <w:pPr>
        <w:rPr>
          <w:rFonts w:eastAsia="標楷體" w:hAnsi="標楷體"/>
        </w:rPr>
      </w:pPr>
    </w:p>
    <w:p w:rsidR="00560E5A" w:rsidRDefault="00560E5A" w:rsidP="00560E5A">
      <w:pPr>
        <w:pStyle w:val="a3"/>
        <w:numPr>
          <w:ilvl w:val="0"/>
          <w:numId w:val="3"/>
        </w:numPr>
        <w:ind w:leftChars="0"/>
        <w:rPr>
          <w:rFonts w:eastAsia="標楷體" w:hAnsi="標楷體"/>
        </w:rPr>
      </w:pPr>
      <w:r>
        <w:rPr>
          <w:rFonts w:eastAsia="標楷體" w:hAnsi="標楷體" w:hint="eastAsia"/>
        </w:rPr>
        <w:t>預算使用金額：</w:t>
      </w:r>
    </w:p>
    <w:p w:rsidR="00560E5A" w:rsidRDefault="00560E5A" w:rsidP="00560E5A">
      <w:pPr>
        <w:rPr>
          <w:rFonts w:eastAsia="標楷體" w:hAnsi="標楷體"/>
        </w:rPr>
      </w:pPr>
      <w:r>
        <w:rPr>
          <w:rFonts w:eastAsia="標楷體" w:hAnsi="標楷體" w:hint="eastAsia"/>
        </w:rPr>
        <w:t>→已核銷：</w:t>
      </w:r>
      <w:r>
        <w:rPr>
          <w:rFonts w:eastAsia="標楷體" w:hAnsi="標楷體" w:hint="eastAsia"/>
        </w:rPr>
        <w:t>132,713</w:t>
      </w:r>
      <w:r>
        <w:rPr>
          <w:rFonts w:eastAsia="標楷體" w:hAnsi="標楷體" w:hint="eastAsia"/>
        </w:rPr>
        <w:t>元</w:t>
      </w:r>
    </w:p>
    <w:p w:rsidR="00560E5A" w:rsidRDefault="00560E5A" w:rsidP="00560E5A">
      <w:pPr>
        <w:rPr>
          <w:rFonts w:eastAsia="標楷體" w:hAnsi="標楷體"/>
        </w:rPr>
      </w:pPr>
      <w:r>
        <w:rPr>
          <w:rFonts w:eastAsia="標楷體" w:hAnsi="標楷體" w:hint="eastAsia"/>
        </w:rPr>
        <w:t>→尚有：</w:t>
      </w:r>
      <w:r>
        <w:rPr>
          <w:rFonts w:eastAsia="標楷體" w:hAnsi="標楷體" w:hint="eastAsia"/>
        </w:rPr>
        <w:t>147,287</w:t>
      </w:r>
      <w:r>
        <w:rPr>
          <w:rFonts w:eastAsia="標楷體" w:hAnsi="標楷體" w:hint="eastAsia"/>
        </w:rPr>
        <w:t>元可支用</w:t>
      </w:r>
    </w:p>
    <w:p w:rsidR="00560E5A" w:rsidRDefault="00560E5A" w:rsidP="00560E5A">
      <w:pPr>
        <w:rPr>
          <w:rFonts w:eastAsia="標楷體" w:hAnsi="標楷體"/>
        </w:rPr>
      </w:pPr>
    </w:p>
    <w:p w:rsidR="00560E5A" w:rsidRDefault="00560E5A" w:rsidP="00560E5A">
      <w:pPr>
        <w:rPr>
          <w:rFonts w:eastAsia="標楷體" w:hAnsi="標楷體"/>
        </w:rPr>
      </w:pPr>
      <w:r>
        <w:rPr>
          <w:rFonts w:eastAsia="標楷體" w:hAnsi="標楷體" w:hint="eastAsia"/>
        </w:rPr>
        <w:t>@</w:t>
      </w:r>
      <w:r>
        <w:rPr>
          <w:rFonts w:eastAsia="標楷體" w:hAnsi="標楷體" w:hint="eastAsia"/>
        </w:rPr>
        <w:t>餘額必須要在</w:t>
      </w:r>
      <w:r>
        <w:rPr>
          <w:rFonts w:eastAsia="標楷體" w:hAnsi="標楷體" w:hint="eastAsia"/>
        </w:rPr>
        <w:t>9</w:t>
      </w:r>
      <w:r w:rsidR="004A5719">
        <w:rPr>
          <w:rFonts w:eastAsia="標楷體" w:hAnsi="標楷體" w:hint="eastAsia"/>
        </w:rPr>
        <w:t>月底前盡量用完，所以座談會、常志靜教授訪台、圖書設備費</w:t>
      </w:r>
      <w:proofErr w:type="gramStart"/>
      <w:r>
        <w:rPr>
          <w:rFonts w:eastAsia="標楷體" w:hAnsi="標楷體" w:hint="eastAsia"/>
        </w:rPr>
        <w:t>此三項望能</w:t>
      </w:r>
      <w:proofErr w:type="gramEnd"/>
      <w:r>
        <w:rPr>
          <w:rFonts w:eastAsia="標楷體" w:hAnsi="標楷體" w:hint="eastAsia"/>
        </w:rPr>
        <w:t>盡量核銷。</w:t>
      </w:r>
    </w:p>
    <w:p w:rsidR="004A5719" w:rsidRPr="004A5719" w:rsidRDefault="004A5719" w:rsidP="00560E5A">
      <w:pPr>
        <w:rPr>
          <w:rFonts w:eastAsia="標楷體" w:hAnsi="標楷體"/>
        </w:rPr>
      </w:pPr>
      <w:r>
        <w:rPr>
          <w:rFonts w:eastAsia="標楷體" w:hAnsi="標楷體" w:hint="eastAsia"/>
        </w:rPr>
        <w:t>決議：</w:t>
      </w:r>
      <w:r w:rsidR="000252C0" w:rsidRPr="000252C0">
        <w:rPr>
          <w:rFonts w:eastAsia="標楷體" w:hAnsi="標楷體" w:hint="eastAsia"/>
          <w:b/>
        </w:rPr>
        <w:t>外文書籍於下季的預算中採購，這季的採購仍以重要的道教或民間宗教的重要典籍為主。</w:t>
      </w:r>
    </w:p>
    <w:p w:rsidR="00560E5A" w:rsidRPr="00560E5A" w:rsidRDefault="00560E5A" w:rsidP="00560E5A">
      <w:pPr>
        <w:rPr>
          <w:rFonts w:eastAsia="標楷體" w:hAnsi="標楷體"/>
        </w:rPr>
      </w:pPr>
    </w:p>
    <w:p w:rsidR="00560E5A" w:rsidRDefault="00560E5A" w:rsidP="00560E5A">
      <w:pPr>
        <w:pStyle w:val="a3"/>
        <w:numPr>
          <w:ilvl w:val="0"/>
          <w:numId w:val="3"/>
        </w:numPr>
        <w:ind w:leftChars="0"/>
        <w:rPr>
          <w:rFonts w:eastAsia="標楷體" w:hAnsi="標楷體"/>
        </w:rPr>
      </w:pPr>
      <w:r>
        <w:rPr>
          <w:rFonts w:eastAsia="標楷體" w:hAnsi="標楷體" w:hint="eastAsia"/>
        </w:rPr>
        <w:t>座談會的工作分配：</w:t>
      </w:r>
    </w:p>
    <w:p w:rsidR="00560E5A" w:rsidRDefault="00560E5A" w:rsidP="00560E5A">
      <w:pPr>
        <w:rPr>
          <w:rFonts w:eastAsia="標楷體" w:hAnsi="標楷體"/>
        </w:rPr>
      </w:pPr>
    </w:p>
    <w:p w:rsidR="00A64393" w:rsidRDefault="00560E5A" w:rsidP="00560E5A">
      <w:pPr>
        <w:rPr>
          <w:rFonts w:eastAsia="標楷體" w:hAnsi="標楷體"/>
        </w:rPr>
      </w:pPr>
      <w:r>
        <w:rPr>
          <w:rFonts w:eastAsia="標楷體" w:hAnsi="標楷體" w:hint="eastAsia"/>
        </w:rPr>
        <w:t>參加人員：</w:t>
      </w:r>
      <w:r w:rsidR="00D044CA">
        <w:rPr>
          <w:rFonts w:eastAsia="標楷體" w:hAnsi="標楷體" w:hint="eastAsia"/>
        </w:rPr>
        <w:t>相關助理人員皆可於活動當天出席。</w:t>
      </w:r>
    </w:p>
    <w:p w:rsidR="00A64393" w:rsidRDefault="00A64393" w:rsidP="00560E5A">
      <w:pPr>
        <w:rPr>
          <w:rFonts w:eastAsia="標楷體" w:hAnsi="標楷體"/>
        </w:rPr>
      </w:pPr>
    </w:p>
    <w:p w:rsidR="00A64393" w:rsidRDefault="00D044CA" w:rsidP="00560E5A">
      <w:pPr>
        <w:rPr>
          <w:rFonts w:eastAsia="標楷體" w:hAnsi="標楷體"/>
        </w:rPr>
      </w:pPr>
      <w:r>
        <w:rPr>
          <w:rFonts w:eastAsia="標楷體" w:hAnsi="標楷體" w:hint="eastAsia"/>
        </w:rPr>
        <w:t>黃世儀：</w:t>
      </w:r>
      <w:r w:rsidR="00A64393">
        <w:rPr>
          <w:rFonts w:eastAsia="標楷體" w:hAnsi="標楷體" w:hint="eastAsia"/>
        </w:rPr>
        <w:t>因為人文中心的場地只能容納</w:t>
      </w:r>
      <w:r w:rsidR="00A64393">
        <w:rPr>
          <w:rFonts w:eastAsia="標楷體" w:hAnsi="標楷體" w:hint="eastAsia"/>
        </w:rPr>
        <w:t>20</w:t>
      </w:r>
      <w:r w:rsidR="00A64393">
        <w:rPr>
          <w:rFonts w:eastAsia="標楷體" w:hAnsi="標楷體" w:hint="eastAsia"/>
        </w:rPr>
        <w:t>人，所以要討論用何形式宣傳座談會。</w:t>
      </w:r>
    </w:p>
    <w:p w:rsidR="00F26026" w:rsidRDefault="00D044CA" w:rsidP="00560E5A">
      <w:pPr>
        <w:rPr>
          <w:rFonts w:eastAsia="標楷體" w:hAnsi="標楷體"/>
        </w:rPr>
      </w:pPr>
      <w:r>
        <w:rPr>
          <w:rFonts w:eastAsia="標楷體" w:hAnsi="標楷體" w:hint="eastAsia"/>
        </w:rPr>
        <w:t>決議：</w:t>
      </w:r>
      <w:r w:rsidR="00F26026" w:rsidRPr="00750220">
        <w:rPr>
          <w:rFonts w:eastAsia="標楷體" w:hAnsi="標楷體" w:hint="eastAsia"/>
          <w:b/>
        </w:rPr>
        <w:t>舉行座談會的主要目的是邀請相關領域的學者，與參與其中的專家共同集思廣益，討論該學術主</w:t>
      </w:r>
      <w:r w:rsidR="00750220" w:rsidRPr="00750220">
        <w:rPr>
          <w:rFonts w:eastAsia="標楷體" w:hAnsi="標楷體" w:hint="eastAsia"/>
          <w:b/>
        </w:rPr>
        <w:t>題未</w:t>
      </w:r>
      <w:r w:rsidR="00F26026" w:rsidRPr="00750220">
        <w:rPr>
          <w:rFonts w:eastAsia="標楷體" w:hAnsi="標楷體" w:hint="eastAsia"/>
          <w:b/>
        </w:rPr>
        <w:t>來的一些重要</w:t>
      </w:r>
      <w:r w:rsidR="00750220" w:rsidRPr="00750220">
        <w:rPr>
          <w:rFonts w:eastAsia="標楷體" w:hAnsi="標楷體" w:hint="eastAsia"/>
          <w:b/>
        </w:rPr>
        <w:t>議題，所以在宣傳上以對該領域的專家為主要的聯繫對象。</w:t>
      </w:r>
    </w:p>
    <w:p w:rsidR="00A64393" w:rsidRPr="00750220" w:rsidRDefault="00A64393" w:rsidP="00560E5A">
      <w:pPr>
        <w:rPr>
          <w:rFonts w:eastAsia="標楷體" w:hAnsi="標楷體"/>
        </w:rPr>
      </w:pPr>
    </w:p>
    <w:p w:rsidR="005245DA" w:rsidRDefault="00F80BBB" w:rsidP="005245DA">
      <w:pPr>
        <w:pStyle w:val="a3"/>
        <w:numPr>
          <w:ilvl w:val="0"/>
          <w:numId w:val="3"/>
        </w:numPr>
        <w:ind w:leftChars="0"/>
        <w:rPr>
          <w:rFonts w:eastAsia="標楷體" w:hAnsi="標楷體"/>
        </w:rPr>
      </w:pPr>
      <w:r w:rsidRPr="005245DA">
        <w:rPr>
          <w:rFonts w:eastAsia="標楷體" w:hAnsi="標楷體" w:hint="eastAsia"/>
        </w:rPr>
        <w:t>購書負責人：由</w:t>
      </w:r>
      <w:proofErr w:type="gramStart"/>
      <w:r w:rsidRPr="005245DA">
        <w:rPr>
          <w:rFonts w:eastAsia="標楷體" w:hAnsi="標楷體" w:hint="eastAsia"/>
        </w:rPr>
        <w:t>羿儒與</w:t>
      </w:r>
      <w:proofErr w:type="gramEnd"/>
      <w:r w:rsidRPr="005245DA">
        <w:rPr>
          <w:rFonts w:eastAsia="標楷體" w:hAnsi="標楷體" w:hint="eastAsia"/>
        </w:rPr>
        <w:t>蓮安共同負責採購。</w:t>
      </w:r>
    </w:p>
    <w:p w:rsidR="005245DA" w:rsidRDefault="005245DA" w:rsidP="005245DA">
      <w:pPr>
        <w:pStyle w:val="a3"/>
        <w:ind w:leftChars="0"/>
        <w:rPr>
          <w:rFonts w:eastAsia="標楷體" w:hAnsi="標楷體"/>
        </w:rPr>
      </w:pPr>
    </w:p>
    <w:p w:rsidR="005245DA" w:rsidRDefault="005245DA" w:rsidP="005245DA">
      <w:pPr>
        <w:pStyle w:val="a3"/>
        <w:numPr>
          <w:ilvl w:val="0"/>
          <w:numId w:val="3"/>
        </w:numPr>
        <w:ind w:leftChars="0"/>
        <w:rPr>
          <w:rFonts w:eastAsia="標楷體" w:hAnsi="標楷體"/>
        </w:rPr>
      </w:pPr>
      <w:r>
        <w:rPr>
          <w:rFonts w:eastAsia="標楷體" w:hAnsi="標楷體" w:hint="eastAsia"/>
        </w:rPr>
        <w:lastRenderedPageBreak/>
        <w:t>明年的規劃：</w:t>
      </w:r>
    </w:p>
    <w:p w:rsidR="001C6C56" w:rsidRDefault="001C6C56" w:rsidP="001C6C56">
      <w:pPr>
        <w:rPr>
          <w:rFonts w:eastAsia="標楷體" w:hAnsi="標楷體"/>
        </w:rPr>
      </w:pPr>
    </w:p>
    <w:p w:rsidR="007D3133" w:rsidRDefault="007D3133" w:rsidP="001C6C56">
      <w:pPr>
        <w:rPr>
          <w:rFonts w:eastAsia="標楷體" w:hAnsi="標楷體"/>
        </w:rPr>
      </w:pPr>
      <w:r>
        <w:rPr>
          <w:rFonts w:eastAsia="標楷體" w:hAnsi="標楷體" w:hint="eastAsia"/>
        </w:rPr>
        <w:t>討論：大致上會規劃兩項活動：</w:t>
      </w:r>
    </w:p>
    <w:p w:rsidR="007D3133" w:rsidRDefault="007D3133" w:rsidP="001C6C56">
      <w:pPr>
        <w:rPr>
          <w:rFonts w:eastAsia="標楷體" w:hAnsi="標楷體"/>
        </w:rPr>
      </w:pPr>
    </w:p>
    <w:p w:rsidR="007D3133" w:rsidRPr="007D3133" w:rsidRDefault="007D3133" w:rsidP="001C6C56">
      <w:pPr>
        <w:rPr>
          <w:rFonts w:ascii="標楷體" w:eastAsia="標楷體" w:hAnsi="標楷體"/>
        </w:rPr>
      </w:pPr>
      <w:r>
        <w:rPr>
          <w:rFonts w:eastAsia="標楷體" w:hAnsi="標楷體" w:hint="eastAsia"/>
        </w:rPr>
        <w:t>一、</w:t>
      </w:r>
      <w:r w:rsidRPr="007D3133">
        <w:rPr>
          <w:rFonts w:ascii="標楷體" w:eastAsia="標楷體" w:hAnsi="標楷體"/>
        </w:rPr>
        <w:t>邀請參與保安宮全省保生大帝宮廟調查計畫的人員進行一次座談或研討會，主題大致環繞在「田野調查方法」與「調查所見的宗教現象」。人數大約八人到十人左右。</w:t>
      </w:r>
    </w:p>
    <w:p w:rsidR="001C6C56" w:rsidRPr="001C6C56" w:rsidRDefault="001C6C56" w:rsidP="001C6C56">
      <w:pPr>
        <w:rPr>
          <w:rFonts w:eastAsia="標楷體" w:hAnsi="標楷體"/>
        </w:rPr>
      </w:pPr>
    </w:p>
    <w:p w:rsidR="0052120C" w:rsidRPr="00FE0D24" w:rsidRDefault="00FE0D24" w:rsidP="001C6C56">
      <w:pPr>
        <w:rPr>
          <w:rFonts w:eastAsia="標楷體" w:hAnsi="標楷體"/>
        </w:rPr>
      </w:pPr>
      <w:r>
        <w:rPr>
          <w:rFonts w:eastAsia="標楷體" w:hAnsi="標楷體" w:hint="eastAsia"/>
        </w:rPr>
        <w:t>二、希望能在明年</w:t>
      </w:r>
      <w:r w:rsidR="00911568">
        <w:rPr>
          <w:rFonts w:eastAsia="標楷體" w:hAnsi="標楷體" w:hint="eastAsia"/>
        </w:rPr>
        <w:t>年中，能夠舉辦以民間教派為主題的博碩士論文的發表會，以一天的形式來安排議程，邀請的對象來自各校的碩博士生，可以藉此活動來培育研究相關領域的新兵。</w:t>
      </w:r>
    </w:p>
    <w:p w:rsidR="005245DA" w:rsidRPr="005245DA" w:rsidRDefault="005245DA" w:rsidP="005245DA">
      <w:pPr>
        <w:rPr>
          <w:rFonts w:eastAsia="標楷體" w:hAnsi="標楷體"/>
        </w:rPr>
      </w:pPr>
    </w:p>
    <w:sectPr w:rsidR="005245DA" w:rsidRPr="005245DA" w:rsidSect="008262A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C45" w:rsidRDefault="00A60C45" w:rsidP="0055371B">
      <w:r>
        <w:separator/>
      </w:r>
    </w:p>
  </w:endnote>
  <w:endnote w:type="continuationSeparator" w:id="0">
    <w:p w:rsidR="00A60C45" w:rsidRDefault="00A60C45" w:rsidP="00553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C45" w:rsidRDefault="00A60C45" w:rsidP="0055371B">
      <w:r>
        <w:separator/>
      </w:r>
    </w:p>
  </w:footnote>
  <w:footnote w:type="continuationSeparator" w:id="0">
    <w:p w:rsidR="00A60C45" w:rsidRDefault="00A60C45" w:rsidP="00553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B65"/>
    <w:multiLevelType w:val="hybridMultilevel"/>
    <w:tmpl w:val="9852E7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635C73"/>
    <w:multiLevelType w:val="hybridMultilevel"/>
    <w:tmpl w:val="8AB010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0C0C3E"/>
    <w:multiLevelType w:val="hybridMultilevel"/>
    <w:tmpl w:val="94365EE4"/>
    <w:lvl w:ilvl="0" w:tplc="1CBC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905"/>
    <w:rsid w:val="000252C0"/>
    <w:rsid w:val="00051A2D"/>
    <w:rsid w:val="001C6C56"/>
    <w:rsid w:val="001E1887"/>
    <w:rsid w:val="0027547C"/>
    <w:rsid w:val="003478DC"/>
    <w:rsid w:val="00363C91"/>
    <w:rsid w:val="00365649"/>
    <w:rsid w:val="003A6186"/>
    <w:rsid w:val="004A5719"/>
    <w:rsid w:val="004D2DCC"/>
    <w:rsid w:val="00503A8F"/>
    <w:rsid w:val="00510E41"/>
    <w:rsid w:val="0052120C"/>
    <w:rsid w:val="005245DA"/>
    <w:rsid w:val="0055371B"/>
    <w:rsid w:val="00560E5A"/>
    <w:rsid w:val="00582A6B"/>
    <w:rsid w:val="005A1DCA"/>
    <w:rsid w:val="005A3EB3"/>
    <w:rsid w:val="006E3320"/>
    <w:rsid w:val="00700E5D"/>
    <w:rsid w:val="00711725"/>
    <w:rsid w:val="00750220"/>
    <w:rsid w:val="007D3133"/>
    <w:rsid w:val="007F508F"/>
    <w:rsid w:val="008262AE"/>
    <w:rsid w:val="00911568"/>
    <w:rsid w:val="0092789D"/>
    <w:rsid w:val="00943905"/>
    <w:rsid w:val="00943963"/>
    <w:rsid w:val="009F638C"/>
    <w:rsid w:val="00A60C45"/>
    <w:rsid w:val="00A64393"/>
    <w:rsid w:val="00A91D32"/>
    <w:rsid w:val="00B1345A"/>
    <w:rsid w:val="00B40E8B"/>
    <w:rsid w:val="00BA0D84"/>
    <w:rsid w:val="00C50237"/>
    <w:rsid w:val="00D044CA"/>
    <w:rsid w:val="00D36235"/>
    <w:rsid w:val="00E75F6F"/>
    <w:rsid w:val="00F26026"/>
    <w:rsid w:val="00F60E82"/>
    <w:rsid w:val="00F80BBB"/>
    <w:rsid w:val="00FD15BA"/>
    <w:rsid w:val="00FE0D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C91"/>
    <w:pPr>
      <w:ind w:leftChars="200" w:left="480"/>
    </w:pPr>
    <w:rPr>
      <w:rFonts w:asciiTheme="minorHAnsi" w:eastAsiaTheme="minorEastAsia" w:hAnsiTheme="minorHAnsi" w:cstheme="minorBidi"/>
      <w:szCs w:val="22"/>
    </w:rPr>
  </w:style>
  <w:style w:type="paragraph" w:styleId="a4">
    <w:name w:val="header"/>
    <w:basedOn w:val="a"/>
    <w:link w:val="a5"/>
    <w:uiPriority w:val="99"/>
    <w:semiHidden/>
    <w:unhideWhenUsed/>
    <w:rsid w:val="0055371B"/>
    <w:pPr>
      <w:tabs>
        <w:tab w:val="center" w:pos="4153"/>
        <w:tab w:val="right" w:pos="8306"/>
      </w:tabs>
      <w:snapToGrid w:val="0"/>
    </w:pPr>
    <w:rPr>
      <w:sz w:val="20"/>
      <w:szCs w:val="20"/>
    </w:rPr>
  </w:style>
  <w:style w:type="character" w:customStyle="1" w:styleId="a5">
    <w:name w:val="頁首 字元"/>
    <w:basedOn w:val="a0"/>
    <w:link w:val="a4"/>
    <w:uiPriority w:val="99"/>
    <w:semiHidden/>
    <w:rsid w:val="0055371B"/>
    <w:rPr>
      <w:rFonts w:ascii="Times New Roman" w:eastAsia="新細明體" w:hAnsi="Times New Roman" w:cs="Times New Roman"/>
      <w:sz w:val="20"/>
      <w:szCs w:val="20"/>
    </w:rPr>
  </w:style>
  <w:style w:type="paragraph" w:styleId="a6">
    <w:name w:val="footer"/>
    <w:basedOn w:val="a"/>
    <w:link w:val="a7"/>
    <w:uiPriority w:val="99"/>
    <w:semiHidden/>
    <w:unhideWhenUsed/>
    <w:rsid w:val="0055371B"/>
    <w:pPr>
      <w:tabs>
        <w:tab w:val="center" w:pos="4153"/>
        <w:tab w:val="right" w:pos="8306"/>
      </w:tabs>
      <w:snapToGrid w:val="0"/>
    </w:pPr>
    <w:rPr>
      <w:sz w:val="20"/>
      <w:szCs w:val="20"/>
    </w:rPr>
  </w:style>
  <w:style w:type="character" w:customStyle="1" w:styleId="a7">
    <w:name w:val="頁尾 字元"/>
    <w:basedOn w:val="a0"/>
    <w:link w:val="a6"/>
    <w:uiPriority w:val="99"/>
    <w:semiHidden/>
    <w:rsid w:val="0055371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2011-08-23T07:24:00Z</dcterms:created>
  <dcterms:modified xsi:type="dcterms:W3CDTF">2011-11-04T05:59:00Z</dcterms:modified>
</cp:coreProperties>
</file>